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D7" w:rsidRPr="00532271" w:rsidRDefault="009024D7" w:rsidP="009024D7">
      <w:pPr>
        <w:spacing w:line="4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Informace o povinném předškolním vzdělávání </w:t>
      </w: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br/>
      </w:r>
      <w:r w:rsidRPr="0053227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určené pro zákonné zástupce dětí</w:t>
      </w:r>
    </w:p>
    <w:p w:rsidR="009024D7" w:rsidRPr="00532271" w:rsidRDefault="009024D7" w:rsidP="009024D7">
      <w:pPr>
        <w:spacing w:before="108" w:line="338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  <w:t>(duben 2020)</w:t>
      </w:r>
    </w:p>
    <w:p w:rsidR="009024D7" w:rsidRPr="00532271" w:rsidRDefault="009024D7" w:rsidP="009024D7">
      <w:pPr>
        <w:rPr>
          <w:rFonts w:ascii="Times New Roman" w:hAnsi="Times New Roman" w:cs="Times New Roman"/>
          <w:sz w:val="24"/>
          <w:szCs w:val="24"/>
        </w:rPr>
      </w:pPr>
    </w:p>
    <w:p w:rsidR="009024D7" w:rsidRPr="00532271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  <w:t xml:space="preserve">Pro děti, které do 31. srpna 2020 dosáhnou věku pěti let, je od 1. září 2020 předškolní vzdělávání 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cs-CZ"/>
        </w:rPr>
        <w:t>povinné.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</w:t>
      </w:r>
    </w:p>
    <w:p w:rsidR="009024D7" w:rsidRPr="00532271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Tato povinnost se vztahuje:</w:t>
      </w:r>
    </w:p>
    <w:p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státní občany České republiky (ČR), kteří pobývají na území ČR déle než 90 dnů,</w:t>
      </w:r>
    </w:p>
    <w:p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a na občany jiného členského státu Evropské unie, kteří pobývají v ČR déle než 90 dnů,</w:t>
      </w:r>
    </w:p>
    <w:p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jiné cizince oprávněné pobývat v ČR trvale nebo přechodně po dobu delší než 90 dnů,</w:t>
      </w:r>
    </w:p>
    <w:p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 xml:space="preserve">na účastníky řízení o udělení mezinárodní ochrany. 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Pokud ještě dítě do mateřské školy nedochází, musí ho zákonný zástupce přihlásit ve spádové nebo jím vybrané mateřské škole v termínu zápisu. 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Nepřihlášení dítěte nebo zanedbávání péče o povinné předškolní vzdělávání je považováno za přestupek.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Povinné předškolní vzdělávání se nevztahuje na děti s hlubokým mentálním postižením. 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cs-CZ"/>
        </w:rPr>
        <w:t>Postup přijímání k předškolnímu vzdělávání: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Ministerstvo školství, mládeže a tělovýchovy vydává v souvislosti s mimořádnými opatřeními vlády k ochraně obyvatelstva v souvislosti s </w:t>
      </w:r>
      <w:proofErr w:type="spellStart"/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koronavirem</w:t>
      </w:r>
      <w:proofErr w:type="spellEnd"/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a onemocněním COVID-19 opatření k organizaci zápisů k předškolnímu vzdělávání pro školní rok 2020/2021. Zápisy se uskuteční v termínu dle školského zákona, tedy v období od 2. května 2020 do 16. května 2020. Konkrétní termín zápisu k předškolnímu vzdělávání stanoví ředitel školy, a to v souladu se školským zákonem (§ 34 odst. 2).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Vzhledem k výše uvedeným mimořádným opatřením situace vyžaduje: </w:t>
      </w:r>
    </w:p>
    <w:p w:rsidR="009024D7" w:rsidRPr="00532271" w:rsidRDefault="009024D7" w:rsidP="009024D7">
      <w:pPr>
        <w:pStyle w:val="Odstavecseseznamem"/>
        <w:numPr>
          <w:ilvl w:val="0"/>
          <w:numId w:val="2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organizovat zápisy </w:t>
      </w: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bez osobní přítomnosti dětí a zákonných zástupců ve škole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.  Upřednostnit, pokud je to možné, podání přihlášky datovou schránkou, emailem s elektronickým podpisem, poštou, v krajním případě dle konkrétní situace osobním podáním ve škole.</w:t>
      </w:r>
    </w:p>
    <w:p w:rsidR="009024D7" w:rsidRPr="00532271" w:rsidRDefault="009024D7" w:rsidP="009024D7">
      <w:pPr>
        <w:pStyle w:val="Odstavecseseznamem"/>
        <w:numPr>
          <w:ilvl w:val="0"/>
          <w:numId w:val="2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pro příjem žádostí o přijetí k předškolnímu vzdělávání stanovit dostatečně dlouhé období v rozmezí stanoveném školským zákonem, tedy nejlépe od 2. 5. 2020 do 16. 5. 2020.</w:t>
      </w:r>
    </w:p>
    <w:p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:rsidR="009024D7" w:rsidRPr="00532271" w:rsidRDefault="009024D7" w:rsidP="001C5672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cs-CZ"/>
        </w:rPr>
        <w:t>Podání žádosti</w:t>
      </w:r>
    </w:p>
    <w:p w:rsidR="004D37E9" w:rsidRPr="00532271" w:rsidRDefault="004D37E9" w:rsidP="004D37E9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cs-CZ"/>
        </w:rPr>
      </w:pPr>
    </w:p>
    <w:p w:rsidR="009024D7" w:rsidRPr="00532271" w:rsidRDefault="004D37E9" w:rsidP="004D37E9">
      <w:pPr>
        <w:pStyle w:val="Odstavecseseznamem"/>
        <w:numPr>
          <w:ilvl w:val="0"/>
          <w:numId w:val="4"/>
        </w:numPr>
        <w:spacing w:before="144" w:line="276" w:lineRule="exact"/>
        <w:ind w:left="714" w:right="216" w:hanging="357"/>
        <w:contextualSpacing w:val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cs-CZ"/>
        </w:rPr>
        <w:t>Zákonný zástupce se rozhodne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, v jaké mateřské škole požádá o přijetí dítěte k předškolnímu vzdělávání. Přednostně bude dítě tříleté a starší přijato ve spádové mateřské škole. Školský obvod pro spádovou mateřskou školu určuje zřizovatel školy (obec) v obecně závazné vyhlášce obce, o vymezení školských obvodů spádové mateřské školy.</w:t>
      </w:r>
      <w:r w:rsidR="00DA0422"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</w:t>
      </w:r>
    </w:p>
    <w:p w:rsidR="004D37E9" w:rsidRPr="00532271" w:rsidRDefault="004D37E9" w:rsidP="004D37E9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:rsidR="004D37E9" w:rsidRPr="008A763C" w:rsidRDefault="004D37E9" w:rsidP="004D37E9">
      <w:pPr>
        <w:numPr>
          <w:ilvl w:val="0"/>
          <w:numId w:val="4"/>
        </w:numPr>
        <w:tabs>
          <w:tab w:val="decimal" w:pos="432"/>
        </w:tabs>
        <w:spacing w:line="254" w:lineRule="exact"/>
        <w:ind w:left="714" w:hanging="357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  <w:r w:rsidRPr="008A763C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  <w:t xml:space="preserve">Zákonný zástupce podá žádost o přijetí dítěte k předškolnímu vzdělávání. </w:t>
      </w:r>
    </w:p>
    <w:p w:rsidR="004D37E9" w:rsidRPr="008A763C" w:rsidRDefault="004D37E9" w:rsidP="004D37E9">
      <w:pPr>
        <w:spacing w:line="285" w:lineRule="exact"/>
        <w:ind w:left="708" w:right="21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</w:p>
    <w:p w:rsidR="004D37E9" w:rsidRPr="008A763C" w:rsidRDefault="004D37E9" w:rsidP="001C5672">
      <w:pPr>
        <w:spacing w:line="285" w:lineRule="exact"/>
        <w:ind w:left="708" w:right="216" w:firstLine="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8A763C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cs-CZ"/>
        </w:rPr>
        <w:t>Náležitosti žádosti jsou:</w:t>
      </w:r>
      <w:r w:rsidRPr="008A763C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jméno a příjmení žadatele (dítěte), jeho datum narození, místo trvalého </w:t>
      </w:r>
      <w:r w:rsidRPr="008A763C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pobytu, popřípadě jin</w:t>
      </w:r>
      <w:r w:rsidR="00DA0422" w:rsidRPr="008A763C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á</w:t>
      </w:r>
      <w:r w:rsidRPr="008A763C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adres</w:t>
      </w:r>
      <w:r w:rsidR="00DA0422" w:rsidRPr="008A763C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a</w:t>
      </w:r>
      <w:r w:rsidRPr="008A763C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pro doručování, označení správního orgánu, jemuž je žádost </w:t>
      </w:r>
      <w:r w:rsidRPr="008A763C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určena (konkrétní mateřská škola). Dále uvede zákonný zástupce: </w:t>
      </w:r>
      <w:r w:rsidRPr="008A763C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lastRenderedPageBreak/>
        <w:t xml:space="preserve">jméno a příjmení tohoto </w:t>
      </w:r>
      <w:r w:rsidRPr="008A763C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zástupce, místo trvalého pobytu tohoto zástupce, popřípadě jinou adresu pro doručování.</w:t>
      </w:r>
    </w:p>
    <w:p w:rsidR="004D37E9" w:rsidRPr="008A763C" w:rsidRDefault="004D37E9" w:rsidP="004D37E9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8A763C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Zastupuje-li dítě jiná osoba než jeho zákonný zástupce musí doložit své oprávnění dítě </w:t>
      </w:r>
      <w:r w:rsidRPr="008A763C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zastupovat. 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  <w:t xml:space="preserve">Pro doložení </w:t>
      </w:r>
      <w:r w:rsidRPr="0053227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>rodných listů</w:t>
      </w:r>
      <w:r w:rsidRPr="0053227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  <w:t xml:space="preserve"> platí, že stačí odeslat jejich prostou kopií dálkovým způsobem.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>Doložení řádného očkování dítěte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Podmínkou přijetí dítěte do MŠ je podle § 50 zákona o ochraně veřejného zdraví je splnění povinnosti podrobit se stanoveným pravidelným očkováním, nebo mít doklad, že je dítě proti nákaze imunní nebo se nemůže očkování podrobit pro trvalou kontraindikaci. </w:t>
      </w: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cs-CZ"/>
        </w:rPr>
        <w:t>Tato povinnost se netýká dítěte, které plní povinné předškolní vzdělávání.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>V současné situaci nenavštěvujte osobně praktického lékaře. Pro doložení této povinnosti zákonný zástupce: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  <w:t>1. prohlásí, že je dítě řádně očkované (vzor viz níže), a</w:t>
      </w:r>
    </w:p>
    <w:p w:rsidR="00943E76" w:rsidRPr="00532271" w:rsidRDefault="00943E76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  <w:t>2. doloží kopii očkovacího průkazu.</w:t>
      </w:r>
    </w:p>
    <w:p w:rsidR="00943E76" w:rsidRPr="00532271" w:rsidRDefault="001C5672" w:rsidP="00943E76">
      <w:pPr>
        <w:spacing w:before="144" w:line="276" w:lineRule="exact"/>
        <w:ind w:left="708" w:right="216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cs-CZ"/>
        </w:rPr>
        <w:t>V případě, že dítě nebylo očkováno podle očkovacího kalendáře, musí zákonný zástupce kontaktovat na dálku praktického lékaře a vyžádat si od něj potvrzení, že je dítě proti nákaze imunní nebo se nemůže očkování podrobit pro trvalou kontraindikaci.</w:t>
      </w:r>
    </w:p>
    <w:p w:rsidR="00943E76" w:rsidRPr="00532271" w:rsidRDefault="00943E76" w:rsidP="00943E76">
      <w:pPr>
        <w:pStyle w:val="Odstavecseseznamem"/>
        <w:numPr>
          <w:ilvl w:val="0"/>
          <w:numId w:val="7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  <w:t>O přijetí dítěte do mateřské školy rozhoduje ředitel konkrétní školy ve správním řízení bezodkladně, nejpozději do 30 dnů nebo do 60 dnů ve složitějších případech.</w:t>
      </w:r>
    </w:p>
    <w:p w:rsidR="00943E76" w:rsidRPr="00532271" w:rsidRDefault="00943E76" w:rsidP="00943E76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:rsidR="00943E76" w:rsidRPr="00532271" w:rsidRDefault="00943E76" w:rsidP="00943E76">
      <w:pPr>
        <w:pStyle w:val="Odstavecseseznamem"/>
        <w:numPr>
          <w:ilvl w:val="0"/>
          <w:numId w:val="7"/>
        </w:num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  <w:t>Jiné možné způsoby p</w:t>
      </w:r>
      <w:r w:rsidR="000579D6" w:rsidRPr="00532271"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  <w:t>l</w:t>
      </w:r>
      <w:r w:rsidRPr="00532271"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  <w:t>nění povinného předškolního vzdělávání dítěte:</w:t>
      </w:r>
    </w:p>
    <w:p w:rsidR="00943E76" w:rsidRPr="00532271" w:rsidRDefault="00943E76" w:rsidP="00943E76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:rsidR="00943E76" w:rsidRPr="00532271" w:rsidRDefault="00943E76" w:rsidP="000579D6">
      <w:pPr>
        <w:pStyle w:val="Odstavecseseznamem"/>
        <w:numPr>
          <w:ilvl w:val="0"/>
          <w:numId w:val="9"/>
        </w:numPr>
        <w:spacing w:before="144" w:line="276" w:lineRule="exact"/>
        <w:ind w:right="215" w:hanging="718"/>
        <w:jc w:val="both"/>
        <w:rPr>
          <w:rFonts w:ascii="Times New Roman" w:hAnsi="Times New Roman" w:cs="Times New Roman"/>
          <w:color w:val="000000"/>
          <w:spacing w:val="-4"/>
          <w:sz w:val="20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4"/>
          <w:sz w:val="20"/>
          <w:lang w:val="cs-CZ"/>
        </w:rPr>
        <w:t>individuální vzdělávání dítěte</w:t>
      </w:r>
      <w:r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</w:t>
      </w:r>
      <w:r w:rsidR="000579D6"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 xml:space="preserve"> </w:t>
      </w:r>
      <w:r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>Dítě může být vzděláváno doma rodičem, jinou osobou, nebo může navštěvovat jiné zařízení než je mateřská škola</w:t>
      </w:r>
      <w:r w:rsidR="000579D6"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>,</w:t>
      </w:r>
    </w:p>
    <w:p w:rsidR="000579D6" w:rsidRPr="00532271" w:rsidRDefault="000579D6" w:rsidP="000579D6">
      <w:pPr>
        <w:spacing w:before="144" w:line="276" w:lineRule="exact"/>
        <w:ind w:left="349" w:right="215"/>
        <w:contextualSpacing/>
        <w:jc w:val="both"/>
        <w:rPr>
          <w:rFonts w:ascii="Times New Roman" w:hAnsi="Times New Roman" w:cs="Times New Roman"/>
          <w:color w:val="000000"/>
          <w:spacing w:val="-4"/>
          <w:sz w:val="20"/>
          <w:lang w:val="cs-CZ"/>
        </w:rPr>
      </w:pPr>
    </w:p>
    <w:p w:rsidR="00943E76" w:rsidRPr="00532271" w:rsidRDefault="00943E76" w:rsidP="000579D6">
      <w:pPr>
        <w:pStyle w:val="Odstavecseseznamem"/>
        <w:numPr>
          <w:ilvl w:val="0"/>
          <w:numId w:val="10"/>
        </w:numPr>
        <w:spacing w:before="144" w:line="276" w:lineRule="exact"/>
        <w:ind w:right="215" w:hanging="718"/>
        <w:jc w:val="both"/>
        <w:rPr>
          <w:rFonts w:ascii="Times New Roman" w:hAnsi="Times New Roman" w:cs="Times New Roman"/>
          <w:color w:val="000000"/>
          <w:spacing w:val="-4"/>
          <w:sz w:val="20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4"/>
          <w:sz w:val="20"/>
          <w:lang w:val="cs-CZ"/>
        </w:rPr>
        <w:t>vzdělávání v přípravné třídě základní školy</w:t>
      </w:r>
      <w:r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 xml:space="preserve"> (určené pouze pro děti s uděleným odkladem školní docházky) </w:t>
      </w:r>
      <w:r w:rsidRPr="00532271">
        <w:rPr>
          <w:rFonts w:ascii="Times New Roman" w:hAnsi="Times New Roman" w:cs="Times New Roman"/>
          <w:b/>
          <w:color w:val="000000"/>
          <w:spacing w:val="-4"/>
          <w:sz w:val="20"/>
          <w:lang w:val="cs-CZ"/>
        </w:rPr>
        <w:t>a ve třídě přípravného stupně základní školy speciální</w:t>
      </w:r>
      <w:r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 xml:space="preserve"> - informace podá ředitel konkrétní základní školy nebo základní školy speciální; zákonný zástupce musí přijetí oznámit ve spádové mateřské škole</w:t>
      </w:r>
      <w:r w:rsidR="000579D6"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>,</w:t>
      </w:r>
    </w:p>
    <w:p w:rsidR="000579D6" w:rsidRPr="00532271" w:rsidRDefault="000579D6" w:rsidP="000579D6">
      <w:pPr>
        <w:spacing w:before="144" w:line="276" w:lineRule="exact"/>
        <w:ind w:left="349" w:right="216"/>
        <w:jc w:val="both"/>
        <w:rPr>
          <w:rFonts w:ascii="Times New Roman" w:hAnsi="Times New Roman" w:cs="Times New Roman"/>
          <w:color w:val="000000"/>
          <w:spacing w:val="-4"/>
          <w:sz w:val="20"/>
          <w:lang w:val="cs-CZ"/>
        </w:rPr>
      </w:pPr>
    </w:p>
    <w:p w:rsidR="000579D6" w:rsidRPr="00532271" w:rsidRDefault="000579D6" w:rsidP="000579D6">
      <w:pPr>
        <w:pStyle w:val="Odstavecseseznamem"/>
        <w:numPr>
          <w:ilvl w:val="0"/>
          <w:numId w:val="10"/>
        </w:numPr>
        <w:spacing w:before="144" w:line="276" w:lineRule="exact"/>
        <w:ind w:right="216" w:hanging="718"/>
        <w:jc w:val="both"/>
        <w:rPr>
          <w:rFonts w:ascii="Times New Roman" w:hAnsi="Times New Roman" w:cs="Times New Roman"/>
          <w:color w:val="000000"/>
          <w:spacing w:val="-4"/>
          <w:sz w:val="20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4"/>
          <w:sz w:val="20"/>
          <w:lang w:val="cs-CZ"/>
        </w:rPr>
        <w:t>vzdělávání v zahraniční škole na území České republiky</w:t>
      </w:r>
      <w:r w:rsidRPr="00532271">
        <w:rPr>
          <w:rFonts w:ascii="Times New Roman" w:hAnsi="Times New Roman" w:cs="Times New Roman"/>
          <w:color w:val="000000"/>
          <w:spacing w:val="-4"/>
          <w:sz w:val="20"/>
          <w:lang w:val="cs-CZ"/>
        </w:rPr>
        <w:t>, ve které ministerstvo povolilo plnění povinné školní docházky; zákonný zástupce musí přijetí oznámit ve spádové mateřské škole</w:t>
      </w:r>
    </w:p>
    <w:p w:rsidR="000579D6" w:rsidRPr="000579D6" w:rsidRDefault="000579D6" w:rsidP="000579D6">
      <w:pPr>
        <w:spacing w:before="144" w:line="276" w:lineRule="exact"/>
        <w:ind w:left="349" w:right="216"/>
        <w:jc w:val="both"/>
        <w:rPr>
          <w:rFonts w:ascii="Verdana" w:hAnsi="Verdana"/>
          <w:color w:val="000000"/>
          <w:spacing w:val="-4"/>
          <w:sz w:val="20"/>
          <w:lang w:val="cs-CZ"/>
        </w:rPr>
      </w:pPr>
    </w:p>
    <w:sectPr w:rsidR="000579D6" w:rsidRPr="000579D6" w:rsidSect="001C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B91"/>
    <w:multiLevelType w:val="multilevel"/>
    <w:tmpl w:val="0A34E9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4EBF4C2B"/>
    <w:multiLevelType w:val="multilevel"/>
    <w:tmpl w:val="A094EE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73B"/>
    <w:multiLevelType w:val="hybridMultilevel"/>
    <w:tmpl w:val="73B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00A5"/>
    <w:multiLevelType w:val="multilevel"/>
    <w:tmpl w:val="D826D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918B1"/>
    <w:multiLevelType w:val="hybridMultilevel"/>
    <w:tmpl w:val="8DE64820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701"/>
    <w:multiLevelType w:val="hybridMultilevel"/>
    <w:tmpl w:val="A07400C2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1EA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7"/>
    <w:rsid w:val="000579D6"/>
    <w:rsid w:val="001C5672"/>
    <w:rsid w:val="003D5E0E"/>
    <w:rsid w:val="0044443A"/>
    <w:rsid w:val="004D37E9"/>
    <w:rsid w:val="00532271"/>
    <w:rsid w:val="00622CFD"/>
    <w:rsid w:val="008A763C"/>
    <w:rsid w:val="009024D7"/>
    <w:rsid w:val="00943E76"/>
    <w:rsid w:val="00A821BC"/>
    <w:rsid w:val="00BC6E4A"/>
    <w:rsid w:val="00DA0422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FD462-8CFB-4118-9D08-2DA234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D7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B88-A590-4E6D-A68B-91CB14C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jaro0805@seznam.cz</dc:creator>
  <cp:lastModifiedBy>HP</cp:lastModifiedBy>
  <cp:revision>2</cp:revision>
  <cp:lastPrinted>2020-04-20T10:36:00Z</cp:lastPrinted>
  <dcterms:created xsi:type="dcterms:W3CDTF">2020-04-27T10:24:00Z</dcterms:created>
  <dcterms:modified xsi:type="dcterms:W3CDTF">2020-04-27T10:24:00Z</dcterms:modified>
</cp:coreProperties>
</file>